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9E08" w14:textId="301A80FA" w:rsidR="007E49FF" w:rsidRDefault="00EF01A9" w:rsidP="008973ED">
      <w:pPr>
        <w:rPr>
          <w:rFonts w:cs="Arial"/>
          <w:szCs w:val="20"/>
        </w:rPr>
      </w:pPr>
      <w:bookmarkStart w:id="0" w:name="_GoBack"/>
      <w:bookmarkEnd w:id="0"/>
      <w:r>
        <w:rPr>
          <w:rFonts w:cs="Arial"/>
          <w:szCs w:val="20"/>
        </w:rPr>
        <w:t>Huomioi tä</w:t>
      </w:r>
      <w:r w:rsidR="005A1AB2">
        <w:rPr>
          <w:rFonts w:cs="Arial"/>
          <w:szCs w:val="20"/>
        </w:rPr>
        <w:t>mä</w:t>
      </w:r>
      <w:r w:rsidR="005A1AB2">
        <w:rPr>
          <w:rStyle w:val="Kommentinviite"/>
        </w:rPr>
        <w:t xml:space="preserve"> </w:t>
      </w:r>
      <w:r>
        <w:rPr>
          <w:rFonts w:cs="Arial"/>
          <w:szCs w:val="20"/>
        </w:rPr>
        <w:t xml:space="preserve">liitteen lisäksi ohje </w:t>
      </w:r>
      <w:r w:rsidR="0034269E">
        <w:rPr>
          <w:rFonts w:cs="Arial"/>
          <w:szCs w:val="20"/>
        </w:rPr>
        <w:t>omavalvontasuunnitelman laatimiseksi.</w:t>
      </w:r>
    </w:p>
    <w:p w14:paraId="5775BF59" w14:textId="77777777" w:rsidR="005A1AB2" w:rsidRDefault="005A1AB2" w:rsidP="008973ED">
      <w:pPr>
        <w:rPr>
          <w:rFonts w:cs="Arial"/>
          <w:szCs w:val="20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eastAsia="ar-SA"/>
        </w:rPr>
        <w:id w:val="-4945747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DB6BBA" w14:textId="477F1266" w:rsidR="006A467B" w:rsidRDefault="006A467B">
          <w:pPr>
            <w:pStyle w:val="Sisllysluettelonotsikko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6A467B">
            <w:rPr>
              <w:rFonts w:ascii="Arial" w:hAnsi="Arial" w:cs="Arial"/>
              <w:b/>
              <w:color w:val="auto"/>
              <w:sz w:val="20"/>
              <w:szCs w:val="20"/>
            </w:rPr>
            <w:t>Sisällys</w:t>
          </w:r>
        </w:p>
        <w:p w14:paraId="70F1A360" w14:textId="77777777" w:rsidR="006A467B" w:rsidRPr="006A467B" w:rsidRDefault="006A467B" w:rsidP="006A467B">
          <w:pPr>
            <w:rPr>
              <w:lang w:eastAsia="fi-FI"/>
            </w:rPr>
          </w:pPr>
        </w:p>
        <w:p w14:paraId="0D208F72" w14:textId="7B2CF46B" w:rsidR="006A467B" w:rsidRDefault="006A467B">
          <w:pPr>
            <w:pStyle w:val="Sisluet1"/>
            <w:tabs>
              <w:tab w:val="left" w:pos="66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833733" w:history="1">
            <w:r w:rsidRPr="00782B35">
              <w:rPr>
                <w:rStyle w:val="Hyperlinkki"/>
                <w:noProof/>
              </w:rPr>
              <w:t>20.</w:t>
            </w:r>
            <w:r>
              <w:rPr>
                <w:noProof/>
              </w:rPr>
              <w:tab/>
            </w:r>
            <w:r w:rsidRPr="00782B35">
              <w:rPr>
                <w:rStyle w:val="Hyperlinkki"/>
                <w:noProof/>
              </w:rPr>
              <w:t>Lisäaineet, aromit ja entsyymit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_Toc72833733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BB718" w14:textId="745886A2" w:rsidR="006A467B" w:rsidRDefault="00B106A4">
          <w:pPr>
            <w:pStyle w:val="Sisluet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2833734" w:history="1">
            <w:r w:rsidR="006A467B" w:rsidRPr="00782B35">
              <w:rPr>
                <w:rStyle w:val="Hyperlinkki"/>
                <w:noProof/>
              </w:rPr>
              <w:t>21.</w:t>
            </w:r>
            <w:r w:rsidR="006A467B">
              <w:rPr>
                <w:noProof/>
              </w:rPr>
              <w:tab/>
            </w:r>
            <w:r w:rsidR="006A467B" w:rsidRPr="00782B35">
              <w:rPr>
                <w:rStyle w:val="Hyperlinkki"/>
                <w:noProof/>
              </w:rPr>
              <w:t>Konsulenttitoiminta ja ulkomyynti</w:t>
            </w:r>
            <w:r w:rsidR="006A467B">
              <w:rPr>
                <w:noProof/>
                <w:webHidden/>
              </w:rPr>
              <w:tab/>
            </w:r>
            <w:r w:rsidR="006A467B">
              <w:rPr>
                <w:noProof/>
                <w:webHidden/>
              </w:rPr>
              <w:fldChar w:fldCharType="begin"/>
            </w:r>
            <w:r w:rsidR="006A467B">
              <w:rPr>
                <w:noProof/>
                <w:webHidden/>
              </w:rPr>
              <w:instrText xml:space="preserve"> PAGEREF _Toc72833734 \h </w:instrText>
            </w:r>
            <w:r w:rsidR="006A467B">
              <w:rPr>
                <w:noProof/>
                <w:webHidden/>
              </w:rPr>
            </w:r>
            <w:r w:rsidR="006A467B">
              <w:rPr>
                <w:noProof/>
                <w:webHidden/>
              </w:rPr>
              <w:fldChar w:fldCharType="separate"/>
            </w:r>
            <w:r w:rsidR="006A467B">
              <w:rPr>
                <w:noProof/>
                <w:webHidden/>
              </w:rPr>
              <w:t>1</w:t>
            </w:r>
            <w:r w:rsidR="006A467B">
              <w:rPr>
                <w:noProof/>
                <w:webHidden/>
              </w:rPr>
              <w:fldChar w:fldCharType="end"/>
            </w:r>
          </w:hyperlink>
        </w:p>
        <w:p w14:paraId="691BF3C6" w14:textId="708E8E42" w:rsidR="006A467B" w:rsidRDefault="00B106A4">
          <w:pPr>
            <w:pStyle w:val="Sisluet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2833735" w:history="1">
            <w:r w:rsidR="006A467B" w:rsidRPr="00782B35">
              <w:rPr>
                <w:rStyle w:val="Hyperlinkki"/>
                <w:noProof/>
              </w:rPr>
              <w:t>22.</w:t>
            </w:r>
            <w:r w:rsidR="006A467B">
              <w:rPr>
                <w:noProof/>
              </w:rPr>
              <w:tab/>
            </w:r>
            <w:r w:rsidR="006A467B" w:rsidRPr="00782B35">
              <w:rPr>
                <w:rStyle w:val="Hyperlinkki"/>
                <w:noProof/>
              </w:rPr>
              <w:t>Huomioitavaa leipomotuotteista annettavista tiedoista</w:t>
            </w:r>
            <w:r w:rsidR="006A467B">
              <w:rPr>
                <w:noProof/>
                <w:webHidden/>
              </w:rPr>
              <w:tab/>
            </w:r>
            <w:r w:rsidR="006A467B">
              <w:rPr>
                <w:noProof/>
                <w:webHidden/>
              </w:rPr>
              <w:fldChar w:fldCharType="begin"/>
            </w:r>
            <w:r w:rsidR="006A467B">
              <w:rPr>
                <w:noProof/>
                <w:webHidden/>
              </w:rPr>
              <w:instrText xml:space="preserve"> PAGEREF _Toc72833735 \h </w:instrText>
            </w:r>
            <w:r w:rsidR="006A467B">
              <w:rPr>
                <w:noProof/>
                <w:webHidden/>
              </w:rPr>
            </w:r>
            <w:r w:rsidR="006A467B">
              <w:rPr>
                <w:noProof/>
                <w:webHidden/>
              </w:rPr>
              <w:fldChar w:fldCharType="separate"/>
            </w:r>
            <w:r w:rsidR="006A467B">
              <w:rPr>
                <w:noProof/>
                <w:webHidden/>
              </w:rPr>
              <w:t>2</w:t>
            </w:r>
            <w:r w:rsidR="006A467B">
              <w:rPr>
                <w:noProof/>
                <w:webHidden/>
              </w:rPr>
              <w:fldChar w:fldCharType="end"/>
            </w:r>
          </w:hyperlink>
        </w:p>
        <w:p w14:paraId="14C0BE07" w14:textId="27F45E62" w:rsidR="006A467B" w:rsidRDefault="006A467B">
          <w:r>
            <w:rPr>
              <w:b/>
              <w:bCs/>
            </w:rPr>
            <w:fldChar w:fldCharType="end"/>
          </w:r>
        </w:p>
      </w:sdtContent>
    </w:sdt>
    <w:p w14:paraId="50317554" w14:textId="4235F51C" w:rsidR="00EF01A9" w:rsidRPr="008973ED" w:rsidRDefault="00EF01A9" w:rsidP="008973ED">
      <w:pPr>
        <w:rPr>
          <w:rFonts w:cs="Arial"/>
          <w:szCs w:val="20"/>
        </w:rPr>
      </w:pPr>
    </w:p>
    <w:p w14:paraId="146F073D" w14:textId="160FA2E8" w:rsidR="00EF01A9" w:rsidRPr="00EF01A9" w:rsidRDefault="00B25CA1" w:rsidP="00EF01A9">
      <w:pPr>
        <w:pStyle w:val="Otsikko1"/>
      </w:pPr>
      <w:bookmarkStart w:id="1" w:name="_Toc72833733"/>
      <w:r w:rsidRPr="008973ED">
        <w:t>L</w:t>
      </w:r>
      <w:r w:rsidR="00A07D62" w:rsidRPr="008973ED">
        <w:t>isäaineet</w:t>
      </w:r>
      <w:r w:rsidR="005A1AB2">
        <w:t>, aromit j</w:t>
      </w:r>
      <w:r w:rsidR="00EF01A9">
        <w:t>a entsyymit</w:t>
      </w:r>
      <w:bookmarkEnd w:id="1"/>
    </w:p>
    <w:p w14:paraId="02755BF9" w14:textId="77777777" w:rsidR="00B25CA1" w:rsidRPr="008973ED" w:rsidRDefault="00B25CA1" w:rsidP="008973ED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5CA1" w:rsidRPr="008973ED" w14:paraId="476C1D8F" w14:textId="77777777" w:rsidTr="00B25CA1">
        <w:tc>
          <w:tcPr>
            <w:tcW w:w="9778" w:type="dxa"/>
            <w:shd w:val="clear" w:color="auto" w:fill="DEEAF6"/>
          </w:tcPr>
          <w:p w14:paraId="6B560465" w14:textId="77777777" w:rsidR="00B25CA1" w:rsidRPr="008973ED" w:rsidRDefault="00B25CA1" w:rsidP="008973ED">
            <w:pPr>
              <w:rPr>
                <w:rFonts w:cs="Arial"/>
                <w:szCs w:val="20"/>
              </w:rPr>
            </w:pPr>
          </w:p>
          <w:p w14:paraId="5DF38596" w14:textId="77777777" w:rsidR="00B25CA1" w:rsidRPr="008973ED" w:rsidRDefault="00B25CA1" w:rsidP="00EF01A9">
            <w:pPr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>Lisäaineet ja aromit ovat sallittuja niihin elintar</w:t>
            </w:r>
            <w:r w:rsidR="008973ED">
              <w:rPr>
                <w:rFonts w:cs="Arial"/>
                <w:szCs w:val="20"/>
              </w:rPr>
              <w:t>vikkeisiin, joihin niitä käytet</w:t>
            </w:r>
            <w:r w:rsidRPr="008973ED">
              <w:rPr>
                <w:rFonts w:cs="Arial"/>
                <w:szCs w:val="20"/>
              </w:rPr>
              <w:t>ään</w:t>
            </w:r>
          </w:p>
          <w:p w14:paraId="6258B5D0" w14:textId="77777777" w:rsidR="00B25CA1" w:rsidRPr="008973ED" w:rsidRDefault="00B25CA1" w:rsidP="00EF01A9">
            <w:pPr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>Säädetyt enimmäismäärät eivät ylity (reseptilaskennat)</w:t>
            </w:r>
          </w:p>
          <w:p w14:paraId="0043E31A" w14:textId="77777777" w:rsidR="00B25CA1" w:rsidRPr="008973ED" w:rsidRDefault="00B25CA1" w:rsidP="008973ED">
            <w:pPr>
              <w:rPr>
                <w:rFonts w:cs="Arial"/>
                <w:szCs w:val="20"/>
              </w:rPr>
            </w:pPr>
          </w:p>
        </w:tc>
      </w:tr>
    </w:tbl>
    <w:p w14:paraId="19B6CADF" w14:textId="77777777" w:rsidR="00B25CA1" w:rsidRPr="008973ED" w:rsidRDefault="00B25CA1" w:rsidP="008973ED">
      <w:pPr>
        <w:rPr>
          <w:rFonts w:cs="Arial"/>
          <w:szCs w:val="20"/>
        </w:rPr>
      </w:pPr>
    </w:p>
    <w:p w14:paraId="415D8CB4" w14:textId="77777777" w:rsidR="006A0F5E" w:rsidRDefault="006A0F5E" w:rsidP="008973ED">
      <w:pPr>
        <w:jc w:val="both"/>
        <w:rPr>
          <w:rFonts w:cs="Arial"/>
          <w:szCs w:val="20"/>
        </w:rPr>
      </w:pPr>
    </w:p>
    <w:p w14:paraId="14919FA9" w14:textId="216BD881" w:rsidR="00A07D62" w:rsidRPr="008973ED" w:rsidRDefault="004257E5" w:rsidP="008973ED">
      <w:pPr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>Lisäaineiden</w:t>
      </w:r>
      <w:r w:rsidR="002E608A" w:rsidRPr="008973ED">
        <w:rPr>
          <w:rFonts w:cs="Arial"/>
          <w:szCs w:val="20"/>
        </w:rPr>
        <w:t>, aromi</w:t>
      </w:r>
      <w:r w:rsidRPr="008973ED">
        <w:rPr>
          <w:rFonts w:cs="Arial"/>
          <w:szCs w:val="20"/>
        </w:rPr>
        <w:t>en</w:t>
      </w:r>
      <w:r w:rsidR="002E608A" w:rsidRPr="008973ED">
        <w:rPr>
          <w:rFonts w:cs="Arial"/>
          <w:szCs w:val="20"/>
        </w:rPr>
        <w:t xml:space="preserve"> ja </w:t>
      </w:r>
      <w:r w:rsidRPr="008973ED">
        <w:rPr>
          <w:rFonts w:cs="Arial"/>
          <w:szCs w:val="20"/>
        </w:rPr>
        <w:t>entsyymien</w:t>
      </w:r>
      <w:r w:rsidR="002E608A" w:rsidRPr="008973ED">
        <w:rPr>
          <w:rFonts w:cs="Arial"/>
          <w:szCs w:val="20"/>
        </w:rPr>
        <w:t xml:space="preserve"> tulee olla sallittuja niihin elintarvikkeisiin, joihin niitä käytetään. Soveltuvuus osoiteta</w:t>
      </w:r>
      <w:r w:rsidRPr="008973ED">
        <w:rPr>
          <w:rFonts w:cs="Arial"/>
          <w:szCs w:val="20"/>
        </w:rPr>
        <w:t>an paranteen pakkausmerkinnöistä</w:t>
      </w:r>
      <w:r w:rsidR="002E608A" w:rsidRPr="008973ED">
        <w:rPr>
          <w:rFonts w:cs="Arial"/>
          <w:szCs w:val="20"/>
        </w:rPr>
        <w:t xml:space="preserve"> sekä tuotteen toimittajalta saatavasta tuot</w:t>
      </w:r>
      <w:r w:rsidRPr="008973ED">
        <w:rPr>
          <w:rFonts w:cs="Arial"/>
          <w:szCs w:val="20"/>
        </w:rPr>
        <w:t xml:space="preserve">espesifikaatiosta tai muusta vastaavasta dokumentista. </w:t>
      </w:r>
    </w:p>
    <w:p w14:paraId="31A6D749" w14:textId="77777777" w:rsidR="004257E5" w:rsidRPr="008973ED" w:rsidRDefault="004257E5" w:rsidP="008973ED">
      <w:pPr>
        <w:jc w:val="both"/>
        <w:rPr>
          <w:rFonts w:cs="Arial"/>
          <w:szCs w:val="20"/>
        </w:rPr>
      </w:pPr>
    </w:p>
    <w:p w14:paraId="689DCA88" w14:textId="77777777" w:rsidR="0090355C" w:rsidRPr="008973ED" w:rsidRDefault="004257E5" w:rsidP="008973ED">
      <w:pPr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>Lisäaineiden, aromien ja entsyymien sallittu määrä osoitetaan reseptilaskennalla. Annetut enimmäismäärät eivät saa ylittyä. Tarvittaessa reseptejä täydenn</w:t>
      </w:r>
      <w:r w:rsidR="0090355C" w:rsidRPr="008973ED">
        <w:rPr>
          <w:rFonts w:cs="Arial"/>
          <w:szCs w:val="20"/>
        </w:rPr>
        <w:t>etään omavalvontatutkimuksilla.</w:t>
      </w:r>
    </w:p>
    <w:p w14:paraId="086FBA65" w14:textId="77777777" w:rsidR="0090355C" w:rsidRPr="008973ED" w:rsidRDefault="0090355C" w:rsidP="008973ED">
      <w:pPr>
        <w:jc w:val="both"/>
        <w:rPr>
          <w:rFonts w:cs="Arial"/>
          <w:szCs w:val="20"/>
        </w:rPr>
      </w:pPr>
    </w:p>
    <w:p w14:paraId="414E7940" w14:textId="74F3A417" w:rsidR="00A07D62" w:rsidRPr="00EF01A9" w:rsidRDefault="008973ED" w:rsidP="008973ED">
      <w:pPr>
        <w:rPr>
          <w:rFonts w:cs="Arial"/>
          <w:szCs w:val="20"/>
        </w:rPr>
      </w:pPr>
      <w:r w:rsidRPr="00EF01A9">
        <w:rPr>
          <w:rFonts w:cs="Arial"/>
          <w:szCs w:val="20"/>
        </w:rPr>
        <w:t xml:space="preserve">Lisätietoa </w:t>
      </w:r>
      <w:hyperlink r:id="rId8" w:history="1">
        <w:r w:rsidR="006A467B" w:rsidRPr="006A467B">
          <w:rPr>
            <w:rStyle w:val="Hyperlinkki"/>
          </w:rPr>
          <w:t>E</w:t>
        </w:r>
        <w:r w:rsidRPr="006A467B">
          <w:rPr>
            <w:rStyle w:val="Hyperlinkki"/>
          </w:rPr>
          <w:t>lintarvikeparan</w:t>
        </w:r>
        <w:r w:rsidR="006A467B" w:rsidRPr="006A467B">
          <w:rPr>
            <w:rStyle w:val="Hyperlinkki"/>
          </w:rPr>
          <w:t>teet</w:t>
        </w:r>
      </w:hyperlink>
      <w:r w:rsidR="006A467B">
        <w:t xml:space="preserve"> (Ruokavirasto)</w:t>
      </w:r>
    </w:p>
    <w:p w14:paraId="7A8E6DCE" w14:textId="77777777" w:rsidR="00F55BA5" w:rsidRPr="00EF01A9" w:rsidRDefault="00F55BA5" w:rsidP="008973ED">
      <w:pPr>
        <w:rPr>
          <w:rFonts w:cs="Arial"/>
          <w:szCs w:val="20"/>
        </w:rPr>
      </w:pPr>
    </w:p>
    <w:p w14:paraId="451764B5" w14:textId="77777777" w:rsidR="00475421" w:rsidRPr="00EF01A9" w:rsidRDefault="00475421" w:rsidP="008973ED">
      <w:pPr>
        <w:rPr>
          <w:rFonts w:cs="Arial"/>
          <w:szCs w:val="20"/>
        </w:rPr>
      </w:pPr>
    </w:p>
    <w:p w14:paraId="2D7F4ABF" w14:textId="77777777" w:rsidR="00A07D62" w:rsidRDefault="00B25CA1" w:rsidP="00EF01A9">
      <w:pPr>
        <w:pStyle w:val="Otsikko1"/>
      </w:pPr>
      <w:bookmarkStart w:id="2" w:name="_Toc72833734"/>
      <w:r w:rsidRPr="00EF01A9">
        <w:t>Konsu</w:t>
      </w:r>
      <w:r w:rsidR="00335C2C" w:rsidRPr="00EF01A9">
        <w:t>lenttitoiminta ja ulko</w:t>
      </w:r>
      <w:r w:rsidR="00A07D62" w:rsidRPr="00EF01A9">
        <w:t>myynti</w:t>
      </w:r>
      <w:bookmarkEnd w:id="2"/>
    </w:p>
    <w:p w14:paraId="076356CF" w14:textId="77777777" w:rsidR="00EF01A9" w:rsidRPr="00EF01A9" w:rsidRDefault="00EF01A9" w:rsidP="00EF01A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01A9" w:rsidRPr="00EF01A9" w14:paraId="5DFFC7CC" w14:textId="77777777" w:rsidTr="00EF01A9">
        <w:tc>
          <w:tcPr>
            <w:tcW w:w="9778" w:type="dxa"/>
            <w:shd w:val="clear" w:color="auto" w:fill="DEEAF6"/>
          </w:tcPr>
          <w:p w14:paraId="0905F960" w14:textId="77777777" w:rsidR="00EF01A9" w:rsidRPr="00EF01A9" w:rsidRDefault="00EF01A9" w:rsidP="00EF01A9">
            <w:pPr>
              <w:rPr>
                <w:lang w:val="x-none"/>
              </w:rPr>
            </w:pPr>
          </w:p>
          <w:p w14:paraId="453C97DD" w14:textId="77777777" w:rsidR="00EF01A9" w:rsidRPr="00EF01A9" w:rsidRDefault="00EF01A9" w:rsidP="00EF01A9">
            <w:pPr>
              <w:numPr>
                <w:ilvl w:val="0"/>
                <w:numId w:val="35"/>
              </w:numPr>
              <w:rPr>
                <w:lang w:val="x-none"/>
              </w:rPr>
            </w:pPr>
            <w:r w:rsidRPr="00EF01A9">
              <w:rPr>
                <w:lang w:val="x-none"/>
              </w:rPr>
              <w:t>Tuotteiden myyntitapa (kylmälaite / huoneenlämpö)</w:t>
            </w:r>
          </w:p>
          <w:p w14:paraId="409AD7C5" w14:textId="77777777" w:rsidR="00EF01A9" w:rsidRPr="00EF01A9" w:rsidRDefault="00EF01A9" w:rsidP="00EF01A9">
            <w:pPr>
              <w:numPr>
                <w:ilvl w:val="0"/>
                <w:numId w:val="35"/>
              </w:numPr>
              <w:rPr>
                <w:lang w:val="x-none"/>
              </w:rPr>
            </w:pPr>
            <w:r w:rsidRPr="00EF01A9">
              <w:rPr>
                <w:lang w:val="x-none"/>
              </w:rPr>
              <w:t>Tuotteiden suojaus myynnin aikana</w:t>
            </w:r>
          </w:p>
          <w:p w14:paraId="0F547C48" w14:textId="77777777" w:rsidR="00EF01A9" w:rsidRPr="00EF01A9" w:rsidRDefault="00EF01A9" w:rsidP="00EF01A9">
            <w:pPr>
              <w:numPr>
                <w:ilvl w:val="0"/>
                <w:numId w:val="34"/>
              </w:numPr>
              <w:rPr>
                <w:lang w:val="x-none"/>
              </w:rPr>
            </w:pPr>
            <w:r w:rsidRPr="00EF01A9">
              <w:rPr>
                <w:lang w:val="x-none"/>
              </w:rPr>
              <w:t>Konsulentin asiantuntemus palvelumyynnissä (tuotteiden koostumus, säilyvyys, allergeenit)</w:t>
            </w:r>
          </w:p>
          <w:p w14:paraId="37309639" w14:textId="77777777" w:rsidR="00EF01A9" w:rsidRPr="00EF01A9" w:rsidRDefault="00EF01A9" w:rsidP="00EF01A9">
            <w:pPr>
              <w:rPr>
                <w:lang w:val="x-none"/>
              </w:rPr>
            </w:pPr>
          </w:p>
        </w:tc>
      </w:tr>
    </w:tbl>
    <w:p w14:paraId="38A0B4B4" w14:textId="77777777" w:rsidR="00B25CA1" w:rsidRPr="008973ED" w:rsidRDefault="00B25CA1" w:rsidP="008973ED">
      <w:pPr>
        <w:jc w:val="both"/>
        <w:rPr>
          <w:rFonts w:cs="Arial"/>
          <w:szCs w:val="20"/>
        </w:rPr>
      </w:pPr>
    </w:p>
    <w:p w14:paraId="08411DD5" w14:textId="77777777" w:rsidR="00B25CA1" w:rsidRPr="008973ED" w:rsidRDefault="00B25CA1" w:rsidP="008973ED">
      <w:pPr>
        <w:jc w:val="both"/>
        <w:rPr>
          <w:rFonts w:cs="Arial"/>
          <w:szCs w:val="20"/>
        </w:rPr>
      </w:pPr>
    </w:p>
    <w:p w14:paraId="45222FF2" w14:textId="77777777" w:rsidR="007E6160" w:rsidRPr="008973ED" w:rsidRDefault="00577B04" w:rsidP="008973ED">
      <w:pPr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Helposti pilaantuvat, kuumentamalla valmistetut </w:t>
      </w:r>
      <w:r w:rsidR="007E6160" w:rsidRPr="008973ED">
        <w:rPr>
          <w:rFonts w:cs="Arial"/>
          <w:szCs w:val="20"/>
        </w:rPr>
        <w:t>leipomotuotteet voidaan myydä</w:t>
      </w:r>
      <w:r w:rsidRPr="008973ED">
        <w:rPr>
          <w:rFonts w:cs="Arial"/>
          <w:szCs w:val="20"/>
        </w:rPr>
        <w:t xml:space="preserve"> huoneenlämpöisenä</w:t>
      </w:r>
      <w:r w:rsidR="007E6160" w:rsidRPr="008973ED">
        <w:rPr>
          <w:rFonts w:cs="Arial"/>
          <w:szCs w:val="20"/>
        </w:rPr>
        <w:t xml:space="preserve"> valmistuspäivänä</w:t>
      </w:r>
      <w:r w:rsidRPr="008973ED">
        <w:rPr>
          <w:rFonts w:cs="Arial"/>
          <w:szCs w:val="20"/>
        </w:rPr>
        <w:t xml:space="preserve">. Mikäli tuotteita ei myydä valmistuspäivänä heti </w:t>
      </w:r>
      <w:r w:rsidR="000C79D4" w:rsidRPr="008973ED">
        <w:rPr>
          <w:rFonts w:cs="Arial"/>
          <w:szCs w:val="20"/>
        </w:rPr>
        <w:t>nautittavaksi</w:t>
      </w:r>
      <w:r w:rsidRPr="008973ED">
        <w:rPr>
          <w:rFonts w:cs="Arial"/>
          <w:szCs w:val="20"/>
        </w:rPr>
        <w:t>, tuotteet tulee jäähdyttää viipymättä valmistuksen jälkeen (alle +6 astetta, enintää</w:t>
      </w:r>
      <w:r w:rsidR="000C79D4" w:rsidRPr="008973ED">
        <w:rPr>
          <w:rFonts w:cs="Arial"/>
          <w:szCs w:val="20"/>
        </w:rPr>
        <w:t xml:space="preserve">n 4 tunnissa). Kylmänä myytävät, helposti pilaantuvat </w:t>
      </w:r>
      <w:r w:rsidRPr="008973ED">
        <w:rPr>
          <w:rFonts w:cs="Arial"/>
          <w:szCs w:val="20"/>
        </w:rPr>
        <w:t>elintarvikkeet</w:t>
      </w:r>
      <w:r w:rsidR="000C79D4" w:rsidRPr="008973ED">
        <w:rPr>
          <w:rFonts w:cs="Arial"/>
          <w:szCs w:val="20"/>
        </w:rPr>
        <w:t xml:space="preserve"> myydään</w:t>
      </w:r>
      <w:r w:rsidRPr="008973ED">
        <w:rPr>
          <w:rFonts w:cs="Arial"/>
          <w:szCs w:val="20"/>
        </w:rPr>
        <w:t xml:space="preserve"> enintään +6 asteesta </w:t>
      </w:r>
      <w:r w:rsidR="000C79D4" w:rsidRPr="008973ED">
        <w:rPr>
          <w:rFonts w:cs="Arial"/>
          <w:szCs w:val="20"/>
        </w:rPr>
        <w:t>(</w:t>
      </w:r>
      <w:r w:rsidRPr="008973ED">
        <w:rPr>
          <w:rFonts w:cs="Arial"/>
          <w:szCs w:val="20"/>
        </w:rPr>
        <w:t>tai enintään +12 asteesta 4 tunnin ajan</w:t>
      </w:r>
      <w:r w:rsidR="000C79D4" w:rsidRPr="008973ED">
        <w:rPr>
          <w:rFonts w:cs="Arial"/>
          <w:szCs w:val="20"/>
        </w:rPr>
        <w:t>)</w:t>
      </w:r>
      <w:r w:rsidRPr="008973ED">
        <w:rPr>
          <w:rFonts w:cs="Arial"/>
          <w:szCs w:val="20"/>
        </w:rPr>
        <w:t>.</w:t>
      </w:r>
      <w:r w:rsidR="00D8170D">
        <w:rPr>
          <w:rFonts w:cs="Arial"/>
          <w:szCs w:val="20"/>
        </w:rPr>
        <w:t xml:space="preserve"> Huomioi lämpötilavaatimus myös kuljetuksessa.</w:t>
      </w:r>
    </w:p>
    <w:p w14:paraId="4B964043" w14:textId="77777777" w:rsidR="007E6160" w:rsidRPr="00D8170D" w:rsidRDefault="007E6160" w:rsidP="008973ED">
      <w:pPr>
        <w:jc w:val="both"/>
        <w:rPr>
          <w:rFonts w:cs="Arial"/>
          <w:szCs w:val="20"/>
        </w:rPr>
      </w:pPr>
    </w:p>
    <w:p w14:paraId="5E2C3303" w14:textId="77777777" w:rsidR="00B25CA1" w:rsidRPr="008973ED" w:rsidRDefault="000C79D4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Elintarvikkeet pidetään myynnissä suojattuna siten, ettei elintarvikkeiden hyvä hygieeninen laatu vaarannu.</w:t>
      </w:r>
      <w:r w:rsidR="00335C2C" w:rsidRPr="008973ED">
        <w:rPr>
          <w:rFonts w:cs="Arial"/>
          <w:szCs w:val="20"/>
          <w:lang w:eastAsia="fi-FI"/>
        </w:rPr>
        <w:t xml:space="preserve"> Huomioi pöly, hyönteiset j</w:t>
      </w:r>
      <w:r w:rsidR="00C11974" w:rsidRPr="008973ED">
        <w:rPr>
          <w:rFonts w:cs="Arial"/>
          <w:szCs w:val="20"/>
          <w:lang w:eastAsia="fi-FI"/>
        </w:rPr>
        <w:t>a auringonpaahde ulkomyynnissä.</w:t>
      </w:r>
    </w:p>
    <w:p w14:paraId="60ADF0C6" w14:textId="77777777" w:rsidR="00C11974" w:rsidRPr="008973ED" w:rsidRDefault="00C11974" w:rsidP="008973ED">
      <w:pPr>
        <w:jc w:val="both"/>
        <w:rPr>
          <w:rFonts w:cs="Arial"/>
          <w:szCs w:val="20"/>
          <w:lang w:eastAsia="fi-FI"/>
        </w:rPr>
      </w:pPr>
    </w:p>
    <w:p w14:paraId="0BFAD159" w14:textId="77777777" w:rsidR="00A07D62" w:rsidRPr="008973ED" w:rsidRDefault="008973ED" w:rsidP="008973ED">
      <w:pPr>
        <w:rPr>
          <w:rFonts w:cs="Arial"/>
          <w:szCs w:val="20"/>
          <w:lang w:eastAsia="fi-FI"/>
        </w:rPr>
      </w:pPr>
      <w:r>
        <w:rPr>
          <w:rFonts w:cs="Arial"/>
          <w:szCs w:val="20"/>
          <w:lang w:eastAsia="fi-FI"/>
        </w:rPr>
        <w:t xml:space="preserve">Lisätietoa </w:t>
      </w:r>
      <w:hyperlink r:id="rId9" w:history="1">
        <w:r w:rsidR="00EF01A9">
          <w:rPr>
            <w:rStyle w:val="Hyperlinkki"/>
            <w:rFonts w:cs="Arial"/>
            <w:szCs w:val="20"/>
            <w:lang w:eastAsia="fi-FI"/>
          </w:rPr>
          <w:t>R</w:t>
        </w:r>
        <w:r w:rsidR="00F24B13" w:rsidRPr="008973ED">
          <w:rPr>
            <w:rStyle w:val="Hyperlinkki"/>
            <w:rFonts w:cs="Arial"/>
            <w:szCs w:val="20"/>
            <w:lang w:eastAsia="fi-FI"/>
          </w:rPr>
          <w:t>uokaviraston u</w:t>
        </w:r>
        <w:r w:rsidRPr="008973ED">
          <w:rPr>
            <w:rStyle w:val="Hyperlinkki"/>
            <w:rFonts w:cs="Arial"/>
            <w:szCs w:val="20"/>
            <w:lang w:eastAsia="fi-FI"/>
          </w:rPr>
          <w:t>lkomyyntiohjeesta</w:t>
        </w:r>
      </w:hyperlink>
      <w:r>
        <w:rPr>
          <w:rFonts w:cs="Arial"/>
          <w:szCs w:val="20"/>
          <w:lang w:eastAsia="fi-FI"/>
        </w:rPr>
        <w:t>.</w:t>
      </w:r>
    </w:p>
    <w:p w14:paraId="303DE8A6" w14:textId="77777777" w:rsidR="00B25CA1" w:rsidRDefault="007D7CA3" w:rsidP="00EF01A9">
      <w:pPr>
        <w:pStyle w:val="Otsikko1"/>
      </w:pPr>
      <w:r>
        <w:br w:type="page"/>
      </w:r>
      <w:bookmarkStart w:id="3" w:name="_Toc72833735"/>
      <w:r w:rsidR="008973ED">
        <w:lastRenderedPageBreak/>
        <w:t>Huomioitavaa leipomotuotteista annettavista tiedoista</w:t>
      </w:r>
      <w:bookmarkEnd w:id="3"/>
    </w:p>
    <w:p w14:paraId="5212ED50" w14:textId="77777777" w:rsidR="008F0CD9" w:rsidRPr="008F0CD9" w:rsidRDefault="008F0CD9" w:rsidP="008F0CD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5CA1" w:rsidRPr="008973ED" w14:paraId="09A17546" w14:textId="77777777" w:rsidTr="00B25CA1">
        <w:tc>
          <w:tcPr>
            <w:tcW w:w="9778" w:type="dxa"/>
            <w:shd w:val="clear" w:color="auto" w:fill="DEEAF6"/>
          </w:tcPr>
          <w:p w14:paraId="3B26FB11" w14:textId="77777777" w:rsidR="00B25CA1" w:rsidRPr="008973ED" w:rsidRDefault="00B25CA1" w:rsidP="008973ED">
            <w:pPr>
              <w:widowControl w:val="0"/>
              <w:suppressAutoHyphens w:val="0"/>
              <w:jc w:val="both"/>
              <w:rPr>
                <w:rFonts w:cs="Arial"/>
                <w:szCs w:val="20"/>
              </w:rPr>
            </w:pPr>
          </w:p>
          <w:p w14:paraId="617A8F52" w14:textId="77777777" w:rsidR="00B25CA1" w:rsidRPr="008973ED" w:rsidRDefault="00B25CA1" w:rsidP="008973ED">
            <w:pPr>
              <w:widowControl w:val="0"/>
              <w:numPr>
                <w:ilvl w:val="0"/>
                <w:numId w:val="22"/>
              </w:numPr>
              <w:suppressAutoHyphens w:val="0"/>
              <w:jc w:val="both"/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 xml:space="preserve">Tuotteiden pakkauksiin tehtävät merkinnät </w:t>
            </w:r>
          </w:p>
          <w:p w14:paraId="35D915F4" w14:textId="77777777" w:rsidR="00B25CA1" w:rsidRPr="008973ED" w:rsidRDefault="00B25CA1" w:rsidP="008973ED">
            <w:pPr>
              <w:widowControl w:val="0"/>
              <w:numPr>
                <w:ilvl w:val="0"/>
                <w:numId w:val="22"/>
              </w:numPr>
              <w:suppressAutoHyphens w:val="0"/>
              <w:jc w:val="both"/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>Tuotteista irtomyynnissä annettavat tiedot</w:t>
            </w:r>
          </w:p>
          <w:p w14:paraId="642C1152" w14:textId="77777777" w:rsidR="00B25CA1" w:rsidRPr="008973ED" w:rsidRDefault="00B25CA1" w:rsidP="008973ED">
            <w:pPr>
              <w:widowControl w:val="0"/>
              <w:suppressAutoHyphens w:val="0"/>
              <w:jc w:val="both"/>
              <w:rPr>
                <w:rFonts w:cs="Arial"/>
                <w:szCs w:val="20"/>
              </w:rPr>
            </w:pPr>
          </w:p>
        </w:tc>
      </w:tr>
    </w:tbl>
    <w:p w14:paraId="121CA2EC" w14:textId="77777777" w:rsidR="00B25CA1" w:rsidRPr="008973ED" w:rsidRDefault="00B25CA1" w:rsidP="008973ED">
      <w:pPr>
        <w:widowControl w:val="0"/>
        <w:suppressAutoHyphens w:val="0"/>
        <w:jc w:val="both"/>
        <w:rPr>
          <w:rFonts w:cs="Arial"/>
          <w:szCs w:val="20"/>
        </w:rPr>
      </w:pPr>
    </w:p>
    <w:p w14:paraId="6FA2FCD1" w14:textId="77777777" w:rsidR="001F3651" w:rsidRPr="008973ED" w:rsidRDefault="001F3651" w:rsidP="008973ED">
      <w:pPr>
        <w:widowControl w:val="0"/>
        <w:suppressAutoHyphens w:val="0"/>
        <w:jc w:val="both"/>
        <w:rPr>
          <w:rFonts w:cs="Arial"/>
          <w:szCs w:val="20"/>
        </w:rPr>
      </w:pPr>
    </w:p>
    <w:p w14:paraId="5AC9C9E5" w14:textId="77777777" w:rsidR="00FE2073" w:rsidRDefault="00167B00" w:rsidP="008973ED">
      <w:pPr>
        <w:rPr>
          <w:rFonts w:cs="Arial"/>
          <w:b/>
          <w:szCs w:val="20"/>
        </w:rPr>
      </w:pPr>
      <w:r w:rsidRPr="008973ED">
        <w:rPr>
          <w:rFonts w:cs="Arial"/>
          <w:b/>
          <w:szCs w:val="20"/>
        </w:rPr>
        <w:t xml:space="preserve">Huomioitavaa </w:t>
      </w:r>
      <w:r w:rsidR="008973ED">
        <w:rPr>
          <w:rFonts w:cs="Arial"/>
          <w:b/>
          <w:szCs w:val="20"/>
        </w:rPr>
        <w:t xml:space="preserve">pakattujen </w:t>
      </w:r>
      <w:r w:rsidR="001F3651" w:rsidRPr="008973ED">
        <w:rPr>
          <w:rFonts w:cs="Arial"/>
          <w:b/>
          <w:szCs w:val="20"/>
        </w:rPr>
        <w:t>leipomotuotteiden pakkausmerkintöjen</w:t>
      </w:r>
      <w:r w:rsidRPr="008973ED">
        <w:rPr>
          <w:rFonts w:cs="Arial"/>
          <w:b/>
          <w:szCs w:val="20"/>
        </w:rPr>
        <w:t xml:space="preserve"> laatimisessa</w:t>
      </w:r>
    </w:p>
    <w:p w14:paraId="0A534CA8" w14:textId="77777777" w:rsidR="008973ED" w:rsidRPr="008973ED" w:rsidRDefault="008973ED" w:rsidP="008973ED">
      <w:pPr>
        <w:rPr>
          <w:rFonts w:cs="Arial"/>
          <w:szCs w:val="20"/>
        </w:rPr>
      </w:pPr>
    </w:p>
    <w:p w14:paraId="38B0832D" w14:textId="77777777" w:rsidR="00FE2073" w:rsidRPr="008973ED" w:rsidRDefault="00C11974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Elintarvikkeen</w:t>
      </w:r>
      <w:r w:rsidR="00FE2073" w:rsidRPr="008973ED">
        <w:rPr>
          <w:rFonts w:cs="Arial"/>
          <w:szCs w:val="20"/>
        </w:rPr>
        <w:t xml:space="preserve"> nimi</w:t>
      </w:r>
    </w:p>
    <w:p w14:paraId="66A52D63" w14:textId="77777777" w:rsidR="00FE2073" w:rsidRPr="008973ED" w:rsidRDefault="00FE2073" w:rsidP="008973ED">
      <w:pPr>
        <w:numPr>
          <w:ilvl w:val="0"/>
          <w:numId w:val="26"/>
        </w:numPr>
        <w:shd w:val="clear" w:color="auto" w:fill="FFFFFF"/>
        <w:suppressAutoHyphens w:val="0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Kuluttajan kannalta tärkeimpiä merkintöjä elintarvikepakkauksissa on elintarvikkeen nimi. Nimi ilmoittaa kuvaavasti ja ymmärrettävästi, mistä elintarvikkeesta on kyse.</w:t>
      </w:r>
    </w:p>
    <w:p w14:paraId="69CB1936" w14:textId="77777777" w:rsidR="00FE2073" w:rsidRPr="008973ED" w:rsidRDefault="00FE2073" w:rsidP="008973ED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</w:rPr>
        <w:t>Nimeä ”ruisleipä” tai ”kauraleipä” käytetään ainoastaan leivästä, jossa rukiin tai kauran osuus laskettuna viljaraaka-aineiden määrästä on vähintään 50 %</w:t>
      </w:r>
    </w:p>
    <w:p w14:paraId="2F931C30" w14:textId="77777777" w:rsidR="00FE2073" w:rsidRPr="008973ED" w:rsidRDefault="00FE2073" w:rsidP="008973ED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</w:rPr>
        <w:t xml:space="preserve">Nimisuojattu karjalanpiirakka on valmistettu tuotteen </w:t>
      </w:r>
      <w:hyperlink r:id="rId10" w:history="1">
        <w:r w:rsidRPr="008973ED">
          <w:rPr>
            <w:rStyle w:val="Hyperlinkki"/>
            <w:rFonts w:cs="Arial"/>
            <w:szCs w:val="20"/>
          </w:rPr>
          <w:t>rekisteröintihakemuk</w:t>
        </w:r>
        <w:r w:rsidR="008973ED" w:rsidRPr="008973ED">
          <w:rPr>
            <w:rStyle w:val="Hyperlinkki"/>
            <w:rFonts w:cs="Arial"/>
            <w:szCs w:val="20"/>
          </w:rPr>
          <w:t>sen tuote-eritelmän</w:t>
        </w:r>
      </w:hyperlink>
      <w:r w:rsidR="008973ED">
        <w:rPr>
          <w:rFonts w:cs="Arial"/>
          <w:szCs w:val="20"/>
        </w:rPr>
        <w:t xml:space="preserve"> mukaisesti.</w:t>
      </w:r>
    </w:p>
    <w:p w14:paraId="39AD22AC" w14:textId="77777777" w:rsidR="00E90DD5" w:rsidRPr="008973ED" w:rsidRDefault="00E90DD5" w:rsidP="008973ED">
      <w:pPr>
        <w:widowControl w:val="0"/>
        <w:numPr>
          <w:ilvl w:val="0"/>
          <w:numId w:val="26"/>
        </w:numPr>
        <w:suppressAutoHyphens w:val="0"/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Merkintää ”sulatettu” ei tarvitse merkitä tuotteesta, joka on ollut pakastettuna ennen paistamista. </w:t>
      </w:r>
    </w:p>
    <w:p w14:paraId="4217F408" w14:textId="77777777" w:rsidR="00E90DD5" w:rsidRPr="008973ED" w:rsidRDefault="00E90DD5" w:rsidP="008973ED">
      <w:pPr>
        <w:widowControl w:val="0"/>
        <w:suppressAutoHyphens w:val="0"/>
        <w:ind w:left="720"/>
        <w:jc w:val="both"/>
        <w:rPr>
          <w:rFonts w:cs="Arial"/>
          <w:szCs w:val="20"/>
        </w:rPr>
      </w:pPr>
    </w:p>
    <w:p w14:paraId="2BF99EB0" w14:textId="77777777" w:rsidR="00FE2073" w:rsidRPr="008973ED" w:rsidRDefault="007E7E83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Ainesosaluettelo ja tarvittaessa tiettyjen ainesosien määrä</w:t>
      </w:r>
    </w:p>
    <w:p w14:paraId="2249A03A" w14:textId="77777777" w:rsidR="007E7E83" w:rsidRPr="008973ED" w:rsidRDefault="007E7E83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Ainesosaluette</w:t>
      </w:r>
      <w:r w:rsidR="0006052A" w:rsidRPr="008973ED">
        <w:rPr>
          <w:rFonts w:cs="Arial"/>
          <w:szCs w:val="20"/>
        </w:rPr>
        <w:t>lo kirjataan alenevassa järjest</w:t>
      </w:r>
      <w:r w:rsidRPr="008973ED">
        <w:rPr>
          <w:rFonts w:cs="Arial"/>
          <w:szCs w:val="20"/>
        </w:rPr>
        <w:t>yksessä</w:t>
      </w:r>
    </w:p>
    <w:p w14:paraId="7D94A62F" w14:textId="77777777" w:rsidR="007E7E83" w:rsidRPr="008973ED" w:rsidRDefault="007E7E83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Allergeenit korostetaan esim. taustavärillä, fontin koolla, tummennoksella</w:t>
      </w:r>
    </w:p>
    <w:p w14:paraId="4AB86677" w14:textId="77777777" w:rsidR="00B42A1C" w:rsidRPr="008973ED" w:rsidRDefault="007E7E83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Jos elintarvikkeen nimessä mainitaan jokin sen sisältämä ainesosa, tulee tämän määrä elintarvikkeessa ilmoittaa. Esim. porkkanakakusta porkkanan määrä.</w:t>
      </w:r>
    </w:p>
    <w:p w14:paraId="1F3FB3C8" w14:textId="77777777" w:rsidR="0058175B" w:rsidRPr="008973ED" w:rsidRDefault="0058175B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Merkintä "sisältää paljon suolaa" tai "voimakassuolainen</w:t>
      </w:r>
      <w:r w:rsidR="008A0591" w:rsidRPr="008973ED">
        <w:rPr>
          <w:rFonts w:cs="Arial"/>
          <w:szCs w:val="20"/>
        </w:rPr>
        <w:t>” lisätään</w:t>
      </w:r>
      <w:r w:rsidRPr="008973ED">
        <w:rPr>
          <w:rFonts w:cs="Arial"/>
          <w:szCs w:val="20"/>
        </w:rPr>
        <w:t>, mikäli suolaa on tuotteessa yli 1,1% (ruokaleivät)</w:t>
      </w:r>
    </w:p>
    <w:p w14:paraId="69E0BD3F" w14:textId="77777777" w:rsidR="00B42A1C" w:rsidRPr="008973ED" w:rsidRDefault="00B42A1C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Koostettu ainesosa avataan ainesosaluettelossa, esim. Kasvimargariini [kovetettu kasvirasva (rypsi), kasviöljy (rypsi) vesi, suola, aromi]. </w:t>
      </w:r>
    </w:p>
    <w:p w14:paraId="6DC8FF90" w14:textId="77777777" w:rsidR="007E49FF" w:rsidRPr="008973ED" w:rsidRDefault="00B42A1C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Lisäainetta, joka on joutunut elintarvikkeeseen ainesos</w:t>
      </w:r>
      <w:r w:rsidR="007E49FF" w:rsidRPr="008973ED">
        <w:rPr>
          <w:rFonts w:cs="Arial"/>
          <w:szCs w:val="20"/>
        </w:rPr>
        <w:t>an mukana (carry over</w:t>
      </w:r>
      <w:r w:rsidR="008973ED">
        <w:rPr>
          <w:rFonts w:cs="Arial"/>
          <w:szCs w:val="20"/>
        </w:rPr>
        <w:t xml:space="preserve"> </w:t>
      </w:r>
      <w:r w:rsidR="007E49FF" w:rsidRPr="008973ED">
        <w:rPr>
          <w:rFonts w:cs="Arial"/>
          <w:szCs w:val="20"/>
        </w:rPr>
        <w:t>-lisäaine)</w:t>
      </w:r>
      <w:r w:rsidRPr="008973ED">
        <w:rPr>
          <w:rFonts w:cs="Arial"/>
          <w:szCs w:val="20"/>
        </w:rPr>
        <w:t xml:space="preserve"> ja jolla ei ole teknologista vaikutusta lopullisessa elintarvikkeessa, ei pidetä lopullisen elintarvikkeen ainesosana, eikä sitä näin ollen tarvitse ilmoittaa tämän ainesosaluettelossa (ellei se ole allergiaa tai intoleranssia aiheuttava).</w:t>
      </w:r>
      <w:r w:rsidR="00335C2C" w:rsidRPr="008973ED">
        <w:rPr>
          <w:rFonts w:cs="Arial"/>
          <w:szCs w:val="20"/>
        </w:rPr>
        <w:t xml:space="preserve"> </w:t>
      </w:r>
    </w:p>
    <w:p w14:paraId="530123CF" w14:textId="77777777" w:rsidR="007E49FF" w:rsidRPr="008973ED" w:rsidRDefault="00B42A1C" w:rsidP="008973ED">
      <w:pPr>
        <w:numPr>
          <w:ilvl w:val="1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Esimerkiksi: Margariinin emulgointi-, säilöntä-, hapettumisenesto- ja happamuudensäätöaineita ei tarvitse ilmoittaa pullan ainesosaluettelossa. </w:t>
      </w:r>
    </w:p>
    <w:p w14:paraId="6DC796A3" w14:textId="77777777" w:rsidR="00B42A1C" w:rsidRPr="008973ED" w:rsidRDefault="00B42A1C" w:rsidP="008973ED">
      <w:pPr>
        <w:numPr>
          <w:ilvl w:val="1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Sen sijaan margariinin aromilla ja jauhon käsittelyaineilla (kuten askorbiinihapolla) on todennäköisesti vaikutusta myös pullassa, joten ne ilmoitetaan pullan ainesosaluettelossa.</w:t>
      </w:r>
    </w:p>
    <w:p w14:paraId="1CEACE46" w14:textId="77777777" w:rsidR="007E49FF" w:rsidRPr="008973ED" w:rsidRDefault="007E49FF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Ainesosana käytetty kinkku tai feta, ks. omavalvontaohje kpl 4. Valmistus</w:t>
      </w:r>
    </w:p>
    <w:p w14:paraId="76F80BFF" w14:textId="77777777" w:rsidR="00B42A1C" w:rsidRPr="008973ED" w:rsidRDefault="00B42A1C" w:rsidP="008973ED">
      <w:pPr>
        <w:rPr>
          <w:rFonts w:cs="Arial"/>
          <w:szCs w:val="20"/>
        </w:rPr>
      </w:pPr>
    </w:p>
    <w:p w14:paraId="24F13B29" w14:textId="77777777" w:rsidR="00B42A1C" w:rsidRPr="008973ED" w:rsidRDefault="00B42A1C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Vähimmäissäilyvyysaika tai viimeinen käyttöajankohta </w:t>
      </w:r>
    </w:p>
    <w:p w14:paraId="557761BE" w14:textId="77777777" w:rsidR="00B42A1C" w:rsidRPr="008973ED" w:rsidRDefault="00B42A1C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Valmistajan tai pakkaajan tehtävänä on arvioida ja selvittää elintarvikkeen säilyvyys ja osana omavalvontajärjestelmää</w:t>
      </w:r>
    </w:p>
    <w:p w14:paraId="5FEDABA9" w14:textId="77777777" w:rsidR="00B42A1C" w:rsidRPr="008973ED" w:rsidRDefault="00B42A1C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Helposti pilaantuvien tuotteiden osalta ilmoitetaan viimeinen käyttöpäivä</w:t>
      </w:r>
    </w:p>
    <w:p w14:paraId="3BDF52FA" w14:textId="77777777" w:rsidR="00B42A1C" w:rsidRPr="008973ED" w:rsidRDefault="00B42A1C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Helposti pilaantuv</w:t>
      </w:r>
      <w:r w:rsidR="009B4109" w:rsidRPr="008973ED">
        <w:rPr>
          <w:rFonts w:cs="Arial"/>
          <w:szCs w:val="20"/>
        </w:rPr>
        <w:t>alle enintään 4vrk ilman säilyv</w:t>
      </w:r>
      <w:r w:rsidRPr="008973ED">
        <w:rPr>
          <w:rFonts w:cs="Arial"/>
          <w:szCs w:val="20"/>
        </w:rPr>
        <w:t>yyskokeita.</w:t>
      </w:r>
    </w:p>
    <w:p w14:paraId="017F1FD5" w14:textId="77777777" w:rsidR="00E90DD5" w:rsidRPr="008973ED" w:rsidRDefault="00E90DD5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Leipomotuotteisiin ja leipiin, jotka ovat ominaisuuksiltaan sellaisia, että ne tavallisesti nautitaan yhden vuorokauden</w:t>
      </w:r>
      <w:r w:rsidR="00787BC4" w:rsidRPr="008973ED">
        <w:rPr>
          <w:rFonts w:cs="Arial"/>
          <w:szCs w:val="20"/>
        </w:rPr>
        <w:t xml:space="preserve"> (24h)</w:t>
      </w:r>
      <w:r w:rsidRPr="008973ED">
        <w:rPr>
          <w:rFonts w:cs="Arial"/>
          <w:szCs w:val="20"/>
        </w:rPr>
        <w:t xml:space="preserve"> kuluessa valmistuksesta, ei tarvitse merkitä ”parasta ennen päiväystä”. Tällaisia ovat esim. paperipuss</w:t>
      </w:r>
      <w:r w:rsidR="00787BC4" w:rsidRPr="008973ED">
        <w:rPr>
          <w:rFonts w:cs="Arial"/>
          <w:szCs w:val="20"/>
        </w:rPr>
        <w:t>iin pakattu patonki tai sämpylä.</w:t>
      </w:r>
    </w:p>
    <w:p w14:paraId="04F4EE26" w14:textId="77777777" w:rsidR="009B4109" w:rsidRPr="008973ED" w:rsidRDefault="009B4109" w:rsidP="008973ED">
      <w:pPr>
        <w:ind w:left="1440"/>
        <w:rPr>
          <w:rFonts w:cs="Arial"/>
          <w:szCs w:val="20"/>
        </w:rPr>
      </w:pPr>
    </w:p>
    <w:p w14:paraId="4360CB06" w14:textId="77777777" w:rsidR="009B4109" w:rsidRPr="008973ED" w:rsidRDefault="009B4109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Alkuperämaan ilmoittaminen</w:t>
      </w:r>
    </w:p>
    <w:p w14:paraId="73597263" w14:textId="77777777" w:rsidR="009B4109" w:rsidRPr="008973ED" w:rsidRDefault="009A03A1" w:rsidP="008973ED">
      <w:pPr>
        <w:numPr>
          <w:ilvl w:val="0"/>
          <w:numId w:val="29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Elintarvikkeen a</w:t>
      </w:r>
      <w:r w:rsidR="00335C2C" w:rsidRPr="008973ED">
        <w:rPr>
          <w:rFonts w:cs="Arial"/>
          <w:szCs w:val="20"/>
        </w:rPr>
        <w:t>lkuperämaa ilmoitetaan, jos sen puuttuminen voi johtaa ostajaa harhaan</w:t>
      </w:r>
    </w:p>
    <w:p w14:paraId="49862C50" w14:textId="77777777" w:rsidR="00B42A1C" w:rsidRPr="008973ED" w:rsidRDefault="00335C2C" w:rsidP="008973ED">
      <w:pPr>
        <w:numPr>
          <w:ilvl w:val="0"/>
          <w:numId w:val="29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</w:t>
      </w:r>
      <w:r w:rsidR="009B4109" w:rsidRPr="008973ED">
        <w:rPr>
          <w:rFonts w:cs="Arial"/>
          <w:szCs w:val="20"/>
        </w:rPr>
        <w:t xml:space="preserve">inesosana käytetyn lihan alkuperämaa tulee ilmoittaa. Esim. Jauhelihapizza, </w:t>
      </w:r>
      <w:r w:rsidR="00B94748" w:rsidRPr="008973ED">
        <w:rPr>
          <w:rFonts w:cs="Arial"/>
          <w:szCs w:val="20"/>
        </w:rPr>
        <w:t>a</w:t>
      </w:r>
      <w:r w:rsidRPr="008973ED">
        <w:rPr>
          <w:rFonts w:cs="Arial"/>
          <w:szCs w:val="20"/>
        </w:rPr>
        <w:t>inesosat: n</w:t>
      </w:r>
      <w:r w:rsidR="009B4109" w:rsidRPr="008973ED">
        <w:rPr>
          <w:rFonts w:cs="Arial"/>
          <w:szCs w:val="20"/>
        </w:rPr>
        <w:t>audan jauheliha (Suomi) 20</w:t>
      </w:r>
      <w:r w:rsidR="00475421" w:rsidRPr="008973ED">
        <w:rPr>
          <w:rFonts w:cs="Arial"/>
          <w:szCs w:val="20"/>
        </w:rPr>
        <w:t xml:space="preserve"> </w:t>
      </w:r>
      <w:r w:rsidR="009B4109" w:rsidRPr="008973ED">
        <w:rPr>
          <w:rFonts w:cs="Arial"/>
          <w:szCs w:val="20"/>
        </w:rPr>
        <w:t>%</w:t>
      </w:r>
    </w:p>
    <w:p w14:paraId="3B5EC5B7" w14:textId="77777777" w:rsidR="009A03A1" w:rsidRPr="008973ED" w:rsidRDefault="009A03A1" w:rsidP="008973ED">
      <w:pPr>
        <w:ind w:left="1440"/>
        <w:rPr>
          <w:rFonts w:cs="Arial"/>
          <w:szCs w:val="20"/>
        </w:rPr>
      </w:pPr>
    </w:p>
    <w:p w14:paraId="3DD3D05A" w14:textId="77777777" w:rsidR="009A03A1" w:rsidRPr="008973ED" w:rsidRDefault="009A03A1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Alkoholipitoisuus</w:t>
      </w:r>
    </w:p>
    <w:p w14:paraId="01ECE27E" w14:textId="77777777" w:rsidR="008973ED" w:rsidRPr="008973ED" w:rsidRDefault="009A03A1" w:rsidP="008973ED">
      <w:pPr>
        <w:numPr>
          <w:ilvl w:val="0"/>
          <w:numId w:val="30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ilmoitetaan jos kiinteässä elintarvikkeessa on </w:t>
      </w:r>
      <w:r w:rsidR="00C11974" w:rsidRPr="008973ED">
        <w:rPr>
          <w:rFonts w:cs="Arial"/>
          <w:szCs w:val="20"/>
        </w:rPr>
        <w:t>enemmän</w:t>
      </w:r>
      <w:r w:rsidRPr="008973ED">
        <w:rPr>
          <w:rFonts w:cs="Arial"/>
          <w:szCs w:val="20"/>
        </w:rPr>
        <w:t xml:space="preserve"> kuin 1,8 painoprosenttia alkoholia.</w:t>
      </w:r>
    </w:p>
    <w:p w14:paraId="77B9AE6C" w14:textId="77777777" w:rsidR="008973ED" w:rsidRPr="008973ED" w:rsidRDefault="008973ED" w:rsidP="008973ED">
      <w:pPr>
        <w:jc w:val="both"/>
        <w:rPr>
          <w:rFonts w:cs="Arial"/>
          <w:b/>
          <w:szCs w:val="20"/>
          <w:lang w:eastAsia="fi-FI"/>
        </w:rPr>
      </w:pPr>
    </w:p>
    <w:p w14:paraId="29655D59" w14:textId="77777777" w:rsidR="008F0CD9" w:rsidRDefault="008F0CD9" w:rsidP="008973ED">
      <w:pPr>
        <w:jc w:val="both"/>
        <w:rPr>
          <w:rFonts w:cs="Arial"/>
          <w:b/>
          <w:szCs w:val="20"/>
          <w:lang w:eastAsia="fi-FI"/>
        </w:rPr>
      </w:pPr>
    </w:p>
    <w:p w14:paraId="30BAF055" w14:textId="77777777" w:rsidR="001B5F4B" w:rsidRPr="008973ED" w:rsidRDefault="008F0CD9" w:rsidP="008973ED">
      <w:pPr>
        <w:jc w:val="both"/>
        <w:rPr>
          <w:rFonts w:cs="Arial"/>
          <w:b/>
          <w:szCs w:val="20"/>
          <w:lang w:eastAsia="fi-FI"/>
        </w:rPr>
      </w:pPr>
      <w:r>
        <w:rPr>
          <w:rFonts w:cs="Arial"/>
          <w:b/>
          <w:szCs w:val="20"/>
          <w:lang w:eastAsia="fi-FI"/>
        </w:rPr>
        <w:br w:type="page"/>
      </w:r>
      <w:r w:rsidR="001B5F4B" w:rsidRPr="008973ED">
        <w:rPr>
          <w:rFonts w:cs="Arial"/>
          <w:b/>
          <w:szCs w:val="20"/>
          <w:lang w:eastAsia="fi-FI"/>
        </w:rPr>
        <w:lastRenderedPageBreak/>
        <w:t>Irtomyynti</w:t>
      </w:r>
    </w:p>
    <w:p w14:paraId="0EA2ADEC" w14:textId="77777777" w:rsidR="009A03A1" w:rsidRPr="008973ED" w:rsidRDefault="001B5F4B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Kuluttajat tarvitsevat tietoa myös pakkaamattomist</w:t>
      </w:r>
      <w:r w:rsidR="00C11974" w:rsidRPr="008973ED">
        <w:rPr>
          <w:rFonts w:cs="Arial"/>
          <w:szCs w:val="20"/>
          <w:lang w:eastAsia="fi-FI"/>
        </w:rPr>
        <w:t xml:space="preserve">a elintarvikkeista. Tätä varten </w:t>
      </w:r>
      <w:r w:rsidRPr="008973ED">
        <w:rPr>
          <w:rFonts w:cs="Arial"/>
          <w:szCs w:val="20"/>
          <w:lang w:eastAsia="fi-FI"/>
        </w:rPr>
        <w:t xml:space="preserve">pakkausmerkintäsäännöt on ulotettu eräiltä osin </w:t>
      </w:r>
      <w:r w:rsidR="00C11974" w:rsidRPr="008973ED">
        <w:rPr>
          <w:rFonts w:cs="Arial"/>
          <w:szCs w:val="20"/>
          <w:lang w:eastAsia="fi-FI"/>
        </w:rPr>
        <w:t xml:space="preserve">koskemaan myös irtomyynnissä ja </w:t>
      </w:r>
      <w:r w:rsidRPr="008973ED">
        <w:rPr>
          <w:rFonts w:cs="Arial"/>
          <w:szCs w:val="20"/>
          <w:lang w:eastAsia="fi-FI"/>
        </w:rPr>
        <w:t xml:space="preserve">tarjolla olevia elintarvikkeita. </w:t>
      </w:r>
    </w:p>
    <w:p w14:paraId="11F6DD53" w14:textId="77777777" w:rsidR="008973ED" w:rsidRDefault="008973ED" w:rsidP="008973ED">
      <w:pPr>
        <w:jc w:val="both"/>
        <w:rPr>
          <w:rFonts w:cs="Arial"/>
          <w:szCs w:val="20"/>
          <w:lang w:eastAsia="fi-FI"/>
        </w:rPr>
      </w:pPr>
    </w:p>
    <w:p w14:paraId="46958188" w14:textId="77777777" w:rsidR="001B5F4B" w:rsidRPr="008973ED" w:rsidRDefault="001B5F4B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 xml:space="preserve">Irtomyynnissä </w:t>
      </w:r>
      <w:r w:rsidR="008973ED">
        <w:rPr>
          <w:rFonts w:cs="Arial"/>
          <w:szCs w:val="20"/>
          <w:lang w:eastAsia="fi-FI"/>
        </w:rPr>
        <w:t>leipomotuotteista</w:t>
      </w:r>
      <w:r w:rsidRPr="008973ED">
        <w:rPr>
          <w:rFonts w:cs="Arial"/>
          <w:szCs w:val="20"/>
          <w:lang w:eastAsia="fi-FI"/>
        </w:rPr>
        <w:t xml:space="preserve"> annetaan</w:t>
      </w:r>
      <w:r w:rsidR="008973ED">
        <w:rPr>
          <w:rFonts w:cs="Arial"/>
          <w:szCs w:val="20"/>
          <w:lang w:eastAsia="fi-FI"/>
        </w:rPr>
        <w:t xml:space="preserve"> vähintään</w:t>
      </w:r>
      <w:r w:rsidRPr="008973ED">
        <w:rPr>
          <w:rFonts w:cs="Arial"/>
          <w:szCs w:val="20"/>
          <w:lang w:eastAsia="fi-FI"/>
        </w:rPr>
        <w:t xml:space="preserve"> seuraavat tiedot</w:t>
      </w:r>
      <w:r w:rsidR="00F239E7" w:rsidRPr="008973ED">
        <w:rPr>
          <w:rFonts w:cs="Arial"/>
          <w:szCs w:val="20"/>
          <w:lang w:eastAsia="fi-FI"/>
        </w:rPr>
        <w:t>:</w:t>
      </w:r>
    </w:p>
    <w:p w14:paraId="70972A13" w14:textId="77777777" w:rsidR="001B5F4B" w:rsidRPr="008973ED" w:rsidRDefault="001B5F4B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elintarvikkeen nimi</w:t>
      </w:r>
    </w:p>
    <w:p w14:paraId="72361BC7" w14:textId="77777777" w:rsidR="001B5F4B" w:rsidRPr="008973ED" w:rsidRDefault="001B5F4B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allergeenit</w:t>
      </w:r>
    </w:p>
    <w:p w14:paraId="20D48B52" w14:textId="77777777" w:rsidR="007E49FF" w:rsidRPr="008973ED" w:rsidRDefault="007E49FF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alkuperämaa (</w:t>
      </w:r>
      <w:r w:rsidR="001B5F4B" w:rsidRPr="008973ED">
        <w:rPr>
          <w:rFonts w:cs="Arial"/>
          <w:szCs w:val="20"/>
          <w:lang w:eastAsia="fi-FI"/>
        </w:rPr>
        <w:t>jos sen ilmoittamatta jätt</w:t>
      </w:r>
      <w:r w:rsidRPr="008973ED">
        <w:rPr>
          <w:rFonts w:cs="Arial"/>
          <w:szCs w:val="20"/>
          <w:lang w:eastAsia="fi-FI"/>
        </w:rPr>
        <w:t>äminen johtaa asiakasta harhaan</w:t>
      </w:r>
      <w:r w:rsidR="008503A1" w:rsidRPr="008973ED">
        <w:rPr>
          <w:rFonts w:cs="Arial"/>
          <w:szCs w:val="20"/>
          <w:lang w:eastAsia="fi-FI"/>
        </w:rPr>
        <w:t>)</w:t>
      </w:r>
    </w:p>
    <w:p w14:paraId="14F17D2B" w14:textId="77777777" w:rsidR="007E49FF" w:rsidRPr="008973ED" w:rsidRDefault="007E49FF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käyttö ja säilytysohjeet tarvittaessa</w:t>
      </w:r>
    </w:p>
    <w:p w14:paraId="0F5B8CD4" w14:textId="77777777" w:rsidR="007E49FF" w:rsidRPr="008973ED" w:rsidRDefault="007E49FF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ruokaleivistä suolan määrä sekä tarvittaessa voimakassuolaisuusmerkintä</w:t>
      </w:r>
    </w:p>
    <w:p w14:paraId="463648F4" w14:textId="77777777" w:rsidR="007E49FF" w:rsidRPr="008973ED" w:rsidRDefault="007E49FF" w:rsidP="008973ED">
      <w:pPr>
        <w:jc w:val="both"/>
        <w:rPr>
          <w:rFonts w:cs="Arial"/>
          <w:szCs w:val="20"/>
          <w:lang w:eastAsia="fi-FI"/>
        </w:rPr>
      </w:pPr>
    </w:p>
    <w:p w14:paraId="2B998B5D" w14:textId="77777777" w:rsidR="007E49FF" w:rsidRPr="008973ED" w:rsidRDefault="008A273D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Konsulenttimyynnin irtomyynnissä</w:t>
      </w:r>
      <w:r w:rsidR="007E49FF" w:rsidRPr="008973ED">
        <w:rPr>
          <w:rFonts w:cs="Arial"/>
          <w:szCs w:val="20"/>
          <w:lang w:eastAsia="fi-FI"/>
        </w:rPr>
        <w:t xml:space="preserve"> </w:t>
      </w:r>
      <w:r w:rsidRPr="008973ED">
        <w:rPr>
          <w:rFonts w:cs="Arial"/>
          <w:szCs w:val="20"/>
          <w:lang w:eastAsia="fi-FI"/>
        </w:rPr>
        <w:t xml:space="preserve">yllämainitut </w:t>
      </w:r>
      <w:r w:rsidR="007E49FF" w:rsidRPr="008973ED">
        <w:rPr>
          <w:rFonts w:cs="Arial"/>
          <w:szCs w:val="20"/>
          <w:lang w:eastAsia="fi-FI"/>
        </w:rPr>
        <w:t xml:space="preserve">tiedot (pl. voimakassuolaisuusmerkintä) voidaan antaa myös suullisesti edellyttäen, että </w:t>
      </w:r>
      <w:r w:rsidRPr="008973ED">
        <w:rPr>
          <w:rFonts w:cs="Arial"/>
          <w:szCs w:val="20"/>
          <w:lang w:eastAsia="fi-FI"/>
        </w:rPr>
        <w:t xml:space="preserve">asiasta ilmoitetaan asiakkaalle helposti havaittavasti ja selkeästi esimerkiksi tiedotteella ”Lisätietoa elintarvikkeista ja mahdollisista allergeeneista saa pyydettäessä myyjältä”. </w:t>
      </w:r>
    </w:p>
    <w:p w14:paraId="3C8436A4" w14:textId="77777777" w:rsidR="007E49FF" w:rsidRPr="008973ED" w:rsidRDefault="007E49FF" w:rsidP="008973ED">
      <w:pPr>
        <w:jc w:val="both"/>
        <w:rPr>
          <w:rFonts w:cs="Arial"/>
          <w:szCs w:val="20"/>
          <w:lang w:eastAsia="fi-FI"/>
        </w:rPr>
      </w:pPr>
    </w:p>
    <w:sectPr w:rsidR="007E49FF" w:rsidRPr="008973ED" w:rsidSect="00EF01A9"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24BA" w14:textId="77777777" w:rsidR="007307A9" w:rsidRDefault="007307A9" w:rsidP="005971C8">
      <w:r>
        <w:separator/>
      </w:r>
    </w:p>
  </w:endnote>
  <w:endnote w:type="continuationSeparator" w:id="0">
    <w:p w14:paraId="653DB91B" w14:textId="77777777" w:rsidR="007307A9" w:rsidRDefault="007307A9" w:rsidP="0059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47610" w14:textId="77777777" w:rsidR="007307A9" w:rsidRDefault="007307A9" w:rsidP="005971C8">
      <w:r>
        <w:separator/>
      </w:r>
    </w:p>
  </w:footnote>
  <w:footnote w:type="continuationSeparator" w:id="0">
    <w:p w14:paraId="2609F796" w14:textId="77777777" w:rsidR="007307A9" w:rsidRDefault="007307A9" w:rsidP="0059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77C26" w14:textId="71980330" w:rsidR="00EF01A9" w:rsidRDefault="00EF01A9" w:rsidP="00EF01A9">
    <w:pPr>
      <w:rPr>
        <w:rFonts w:cs="Arial"/>
        <w:i/>
        <w:szCs w:val="22"/>
      </w:rPr>
    </w:pPr>
    <w:r>
      <w:rPr>
        <w:rFonts w:cs="Arial"/>
        <w:szCs w:val="22"/>
      </w:rPr>
      <w:t xml:space="preserve">Ohje omavalvontasuunnitelman </w:t>
    </w:r>
    <w:r w:rsidRPr="00C6706D">
      <w:rPr>
        <w:rFonts w:cs="Arial"/>
        <w:szCs w:val="22"/>
      </w:rPr>
      <w:t xml:space="preserve">laatimiseksi </w:t>
    </w:r>
    <w:r w:rsidR="00C6706D" w:rsidRPr="00C6706D">
      <w:rPr>
        <w:rFonts w:cs="Arial"/>
        <w:szCs w:val="22"/>
      </w:rPr>
      <w:t>1.6.2021</w:t>
    </w:r>
  </w:p>
  <w:p w14:paraId="1AA65A48" w14:textId="77777777" w:rsidR="006A467B" w:rsidRDefault="006A467B" w:rsidP="00EF01A9">
    <w:pPr>
      <w:rPr>
        <w:rFonts w:cs="Arial"/>
        <w:szCs w:val="22"/>
      </w:rPr>
    </w:pPr>
  </w:p>
  <w:p w14:paraId="7EF26D88" w14:textId="5DBE54C2" w:rsidR="00EF01A9" w:rsidRPr="00EF01A9" w:rsidRDefault="009B4FCA" w:rsidP="00EF01A9">
    <w:pPr>
      <w:rPr>
        <w:rFonts w:cs="Arial"/>
        <w:szCs w:val="22"/>
      </w:rPr>
    </w:pPr>
    <w:r>
      <w:rPr>
        <w:rFonts w:cs="Arial"/>
        <w:szCs w:val="22"/>
      </w:rPr>
      <w:t>Liite 17</w:t>
    </w:r>
    <w:r w:rsidR="00C6706D">
      <w:rPr>
        <w:rFonts w:cs="Arial"/>
        <w:szCs w:val="22"/>
      </w:rPr>
      <w:t>.</w:t>
    </w:r>
    <w:r w:rsidR="00EF01A9">
      <w:rPr>
        <w:rFonts w:cs="Arial"/>
        <w:szCs w:val="22"/>
      </w:rPr>
      <w:t xml:space="preserve"> Omavalvonnassa huomioitavaa leipomolle</w:t>
    </w:r>
  </w:p>
  <w:p w14:paraId="3560EF4C" w14:textId="5B2F8954" w:rsidR="00EF01A9" w:rsidRDefault="00EF01A9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B106A4">
      <w:rPr>
        <w:noProof/>
      </w:rPr>
      <w:t>2</w:t>
    </w:r>
    <w:r>
      <w:fldChar w:fldCharType="end"/>
    </w:r>
    <w:r>
      <w:t>/3</w:t>
    </w:r>
  </w:p>
  <w:p w14:paraId="62C8F7DF" w14:textId="77777777" w:rsidR="005971C8" w:rsidRDefault="005971C8" w:rsidP="005971C8">
    <w:pPr>
      <w:pStyle w:val="Yltunniste"/>
      <w:ind w:firstLine="26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B208" w14:textId="77777777" w:rsidR="00B25CA1" w:rsidRDefault="00B25CA1">
    <w:pPr>
      <w:pStyle w:val="Yltunniste"/>
      <w:jc w:val="right"/>
    </w:pPr>
  </w:p>
  <w:p w14:paraId="11F6A358" w14:textId="77777777" w:rsidR="00A3497C" w:rsidRPr="00215090" w:rsidRDefault="00A3497C" w:rsidP="00B25CA1">
    <w:pPr>
      <w:ind w:left="7824"/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970"/>
    <w:multiLevelType w:val="hybridMultilevel"/>
    <w:tmpl w:val="8BC4487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A3FEBB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05E9E"/>
    <w:multiLevelType w:val="hybridMultilevel"/>
    <w:tmpl w:val="15E2DDC4"/>
    <w:lvl w:ilvl="0" w:tplc="CDA4AA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43A83"/>
    <w:multiLevelType w:val="hybridMultilevel"/>
    <w:tmpl w:val="8EA82B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392"/>
    <w:multiLevelType w:val="hybridMultilevel"/>
    <w:tmpl w:val="34B2EF00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9F7"/>
    <w:multiLevelType w:val="hybridMultilevel"/>
    <w:tmpl w:val="F26803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A1"/>
    <w:multiLevelType w:val="hybridMultilevel"/>
    <w:tmpl w:val="D1B0D380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03CE"/>
    <w:multiLevelType w:val="hybridMultilevel"/>
    <w:tmpl w:val="39583690"/>
    <w:lvl w:ilvl="0" w:tplc="E7C639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0D43"/>
    <w:multiLevelType w:val="hybridMultilevel"/>
    <w:tmpl w:val="9872D9DA"/>
    <w:lvl w:ilvl="0" w:tplc="493E3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138E"/>
    <w:multiLevelType w:val="hybridMultilevel"/>
    <w:tmpl w:val="BEBA7672"/>
    <w:lvl w:ilvl="0" w:tplc="B706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4C0"/>
    <w:multiLevelType w:val="hybridMultilevel"/>
    <w:tmpl w:val="866081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5334"/>
    <w:multiLevelType w:val="hybridMultilevel"/>
    <w:tmpl w:val="870EC576"/>
    <w:lvl w:ilvl="0" w:tplc="B706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4026"/>
    <w:multiLevelType w:val="hybridMultilevel"/>
    <w:tmpl w:val="7EA2A64E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067AA"/>
    <w:multiLevelType w:val="hybridMultilevel"/>
    <w:tmpl w:val="786403D8"/>
    <w:lvl w:ilvl="0" w:tplc="EA80CEBE">
      <w:start w:val="20"/>
      <w:numFmt w:val="decimal"/>
      <w:pStyle w:val="Otsikko1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7921"/>
    <w:multiLevelType w:val="hybridMultilevel"/>
    <w:tmpl w:val="EE7CB644"/>
    <w:lvl w:ilvl="0" w:tplc="D1181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20020"/>
    <w:multiLevelType w:val="hybridMultilevel"/>
    <w:tmpl w:val="F16C76E4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4AD"/>
    <w:multiLevelType w:val="hybridMultilevel"/>
    <w:tmpl w:val="B38C9120"/>
    <w:lvl w:ilvl="0" w:tplc="84BE12D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517A9"/>
    <w:multiLevelType w:val="hybridMultilevel"/>
    <w:tmpl w:val="159ED2C8"/>
    <w:lvl w:ilvl="0" w:tplc="01989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91F01"/>
    <w:multiLevelType w:val="hybridMultilevel"/>
    <w:tmpl w:val="428C4B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FF6"/>
    <w:multiLevelType w:val="hybridMultilevel"/>
    <w:tmpl w:val="C59C7368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5C8F"/>
    <w:multiLevelType w:val="hybridMultilevel"/>
    <w:tmpl w:val="61929F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D68"/>
    <w:multiLevelType w:val="multilevel"/>
    <w:tmpl w:val="DD324904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731EEE"/>
    <w:multiLevelType w:val="hybridMultilevel"/>
    <w:tmpl w:val="9C1436BA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7B99"/>
    <w:multiLevelType w:val="hybridMultilevel"/>
    <w:tmpl w:val="C19AB0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6C36"/>
    <w:multiLevelType w:val="hybridMultilevel"/>
    <w:tmpl w:val="BEAEC12A"/>
    <w:lvl w:ilvl="0" w:tplc="CDA4AA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1732"/>
    <w:multiLevelType w:val="multilevel"/>
    <w:tmpl w:val="277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A450E"/>
    <w:multiLevelType w:val="hybridMultilevel"/>
    <w:tmpl w:val="D656465C"/>
    <w:lvl w:ilvl="0" w:tplc="E7C639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6444"/>
    <w:multiLevelType w:val="hybridMultilevel"/>
    <w:tmpl w:val="C7A219FE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124B"/>
    <w:multiLevelType w:val="hybridMultilevel"/>
    <w:tmpl w:val="0C3A4DA2"/>
    <w:lvl w:ilvl="0" w:tplc="2F60C6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61DA0"/>
    <w:multiLevelType w:val="hybridMultilevel"/>
    <w:tmpl w:val="E8A4A3DE"/>
    <w:lvl w:ilvl="0" w:tplc="A3FEBB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01C3D"/>
    <w:multiLevelType w:val="hybridMultilevel"/>
    <w:tmpl w:val="0EAE6636"/>
    <w:lvl w:ilvl="0" w:tplc="A3FEBB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46182E"/>
    <w:multiLevelType w:val="hybridMultilevel"/>
    <w:tmpl w:val="9B9AF548"/>
    <w:lvl w:ilvl="0" w:tplc="FDC40CF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7C1D91"/>
    <w:multiLevelType w:val="hybridMultilevel"/>
    <w:tmpl w:val="04A23598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5D16"/>
    <w:multiLevelType w:val="hybridMultilevel"/>
    <w:tmpl w:val="C20A7414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441C0"/>
    <w:multiLevelType w:val="hybridMultilevel"/>
    <w:tmpl w:val="4AA86056"/>
    <w:lvl w:ilvl="0" w:tplc="E7C639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02F71"/>
    <w:multiLevelType w:val="hybridMultilevel"/>
    <w:tmpl w:val="97A87A84"/>
    <w:lvl w:ilvl="0" w:tplc="FDC40C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BD4429"/>
    <w:multiLevelType w:val="hybridMultilevel"/>
    <w:tmpl w:val="29C49114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16"/>
  </w:num>
  <w:num w:numId="5">
    <w:abstractNumId w:val="13"/>
  </w:num>
  <w:num w:numId="6">
    <w:abstractNumId w:val="28"/>
  </w:num>
  <w:num w:numId="7">
    <w:abstractNumId w:val="29"/>
  </w:num>
  <w:num w:numId="8">
    <w:abstractNumId w:val="2"/>
  </w:num>
  <w:num w:numId="9">
    <w:abstractNumId w:val="24"/>
  </w:num>
  <w:num w:numId="10">
    <w:abstractNumId w:val="19"/>
  </w:num>
  <w:num w:numId="11">
    <w:abstractNumId w:val="17"/>
  </w:num>
  <w:num w:numId="12">
    <w:abstractNumId w:val="9"/>
  </w:num>
  <w:num w:numId="13">
    <w:abstractNumId w:val="0"/>
  </w:num>
  <w:num w:numId="14">
    <w:abstractNumId w:val="27"/>
  </w:num>
  <w:num w:numId="15">
    <w:abstractNumId w:val="8"/>
  </w:num>
  <w:num w:numId="16">
    <w:abstractNumId w:val="10"/>
  </w:num>
  <w:num w:numId="17">
    <w:abstractNumId w:val="25"/>
  </w:num>
  <w:num w:numId="18">
    <w:abstractNumId w:val="6"/>
  </w:num>
  <w:num w:numId="19">
    <w:abstractNumId w:val="33"/>
  </w:num>
  <w:num w:numId="20">
    <w:abstractNumId w:val="12"/>
  </w:num>
  <w:num w:numId="21">
    <w:abstractNumId w:val="22"/>
  </w:num>
  <w:num w:numId="22">
    <w:abstractNumId w:val="1"/>
  </w:num>
  <w:num w:numId="23">
    <w:abstractNumId w:val="4"/>
  </w:num>
  <w:num w:numId="24">
    <w:abstractNumId w:val="11"/>
  </w:num>
  <w:num w:numId="25">
    <w:abstractNumId w:val="34"/>
  </w:num>
  <w:num w:numId="26">
    <w:abstractNumId w:val="5"/>
  </w:num>
  <w:num w:numId="27">
    <w:abstractNumId w:val="3"/>
  </w:num>
  <w:num w:numId="28">
    <w:abstractNumId w:val="30"/>
  </w:num>
  <w:num w:numId="29">
    <w:abstractNumId w:val="32"/>
  </w:num>
  <w:num w:numId="30">
    <w:abstractNumId w:val="18"/>
  </w:num>
  <w:num w:numId="31">
    <w:abstractNumId w:val="14"/>
  </w:num>
  <w:num w:numId="32">
    <w:abstractNumId w:val="7"/>
  </w:num>
  <w:num w:numId="33">
    <w:abstractNumId w:val="31"/>
  </w:num>
  <w:num w:numId="34">
    <w:abstractNumId w:val="26"/>
  </w:num>
  <w:num w:numId="35">
    <w:abstractNumId w:val="3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62"/>
    <w:rsid w:val="0006052A"/>
    <w:rsid w:val="000C79D4"/>
    <w:rsid w:val="000F032C"/>
    <w:rsid w:val="00111193"/>
    <w:rsid w:val="00167B00"/>
    <w:rsid w:val="00175198"/>
    <w:rsid w:val="001A532A"/>
    <w:rsid w:val="001B5F4B"/>
    <w:rsid w:val="001F3651"/>
    <w:rsid w:val="00215090"/>
    <w:rsid w:val="002E608A"/>
    <w:rsid w:val="00335C2C"/>
    <w:rsid w:val="0034269E"/>
    <w:rsid w:val="00396360"/>
    <w:rsid w:val="003E0560"/>
    <w:rsid w:val="004257E5"/>
    <w:rsid w:val="00450DCC"/>
    <w:rsid w:val="00475421"/>
    <w:rsid w:val="004C770A"/>
    <w:rsid w:val="004E5847"/>
    <w:rsid w:val="0051174C"/>
    <w:rsid w:val="00543460"/>
    <w:rsid w:val="00577B04"/>
    <w:rsid w:val="0058175B"/>
    <w:rsid w:val="005971C8"/>
    <w:rsid w:val="005A1AB2"/>
    <w:rsid w:val="005A336A"/>
    <w:rsid w:val="005D1DDE"/>
    <w:rsid w:val="005D26B6"/>
    <w:rsid w:val="005E7E50"/>
    <w:rsid w:val="00604F14"/>
    <w:rsid w:val="00605085"/>
    <w:rsid w:val="00622D30"/>
    <w:rsid w:val="00642438"/>
    <w:rsid w:val="00686748"/>
    <w:rsid w:val="006A0F5E"/>
    <w:rsid w:val="006A467B"/>
    <w:rsid w:val="006A72D7"/>
    <w:rsid w:val="007307A9"/>
    <w:rsid w:val="0077570F"/>
    <w:rsid w:val="007872F9"/>
    <w:rsid w:val="00787BC4"/>
    <w:rsid w:val="007929A8"/>
    <w:rsid w:val="007D7CA3"/>
    <w:rsid w:val="007E49FF"/>
    <w:rsid w:val="007E6160"/>
    <w:rsid w:val="007E7E83"/>
    <w:rsid w:val="0081479B"/>
    <w:rsid w:val="00841B0B"/>
    <w:rsid w:val="008503A1"/>
    <w:rsid w:val="008973ED"/>
    <w:rsid w:val="008A0591"/>
    <w:rsid w:val="008A273D"/>
    <w:rsid w:val="008F0CD9"/>
    <w:rsid w:val="0090355C"/>
    <w:rsid w:val="009404B3"/>
    <w:rsid w:val="009A03A1"/>
    <w:rsid w:val="009B4109"/>
    <w:rsid w:val="009B4FCA"/>
    <w:rsid w:val="00A07D62"/>
    <w:rsid w:val="00A3497C"/>
    <w:rsid w:val="00A679CB"/>
    <w:rsid w:val="00B106A4"/>
    <w:rsid w:val="00B25CA1"/>
    <w:rsid w:val="00B42A1C"/>
    <w:rsid w:val="00B4752D"/>
    <w:rsid w:val="00B70651"/>
    <w:rsid w:val="00B94748"/>
    <w:rsid w:val="00C11974"/>
    <w:rsid w:val="00C302F0"/>
    <w:rsid w:val="00C37976"/>
    <w:rsid w:val="00C53711"/>
    <w:rsid w:val="00C6706D"/>
    <w:rsid w:val="00D8170D"/>
    <w:rsid w:val="00E90DD5"/>
    <w:rsid w:val="00EC5E5D"/>
    <w:rsid w:val="00EE778C"/>
    <w:rsid w:val="00EF01A9"/>
    <w:rsid w:val="00F239E7"/>
    <w:rsid w:val="00F24B13"/>
    <w:rsid w:val="00F55BA5"/>
    <w:rsid w:val="00FA2E27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8EC750F"/>
  <w15:chartTrackingRefBased/>
  <w15:docId w15:val="{1B6DF6FA-173B-48FF-AA1C-2FC08AFD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F01A9"/>
    <w:pPr>
      <w:suppressAutoHyphens/>
    </w:pPr>
    <w:rPr>
      <w:rFonts w:ascii="Arial" w:eastAsia="Times New Roman" w:hAnsi="Arial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autoRedefine/>
    <w:qFormat/>
    <w:rsid w:val="007929A8"/>
    <w:pPr>
      <w:numPr>
        <w:numId w:val="20"/>
      </w:numPr>
      <w:suppressAutoHyphens w:val="0"/>
      <w:spacing w:before="240" w:after="240"/>
      <w:jc w:val="both"/>
      <w:outlineLvl w:val="0"/>
    </w:pPr>
    <w:rPr>
      <w:rFonts w:cs="Arial"/>
      <w:b/>
      <w:bCs/>
      <w:kern w:val="24"/>
      <w:sz w:val="32"/>
      <w:szCs w:val="32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sid w:val="007929A8"/>
    <w:rPr>
      <w:rFonts w:ascii="Arial" w:eastAsia="Times New Roman" w:hAnsi="Arial" w:cs="Arial"/>
      <w:b/>
      <w:bCs/>
      <w:kern w:val="24"/>
      <w:sz w:val="32"/>
      <w:szCs w:val="32"/>
      <w:lang w:val="x-none" w:eastAsia="ar-SA"/>
    </w:rPr>
  </w:style>
  <w:style w:type="character" w:styleId="Hyperlinkki">
    <w:name w:val="Hyperlink"/>
    <w:uiPriority w:val="99"/>
    <w:rsid w:val="00A07D62"/>
    <w:rPr>
      <w:color w:val="000080"/>
      <w:u w:val="single"/>
    </w:rPr>
  </w:style>
  <w:style w:type="paragraph" w:customStyle="1" w:styleId="Taulukonsislt">
    <w:name w:val="Taulukon sisältö"/>
    <w:basedOn w:val="Normaali"/>
    <w:rsid w:val="00A07D62"/>
    <w:pPr>
      <w:suppressLineNumbers/>
      <w:jc w:val="both"/>
    </w:pPr>
    <w:rPr>
      <w:rFonts w:ascii="Times New Roman" w:hAnsi="Times New Roman"/>
      <w:i/>
    </w:rPr>
  </w:style>
  <w:style w:type="paragraph" w:styleId="Yltunniste">
    <w:name w:val="header"/>
    <w:basedOn w:val="Normaali"/>
    <w:link w:val="YltunnisteChar"/>
    <w:uiPriority w:val="99"/>
    <w:unhideWhenUsed/>
    <w:rsid w:val="005971C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971C8"/>
    <w:rPr>
      <w:rFonts w:ascii="Arial" w:eastAsia="Times New Roman" w:hAnsi="Arial"/>
      <w:sz w:val="22"/>
      <w:szCs w:val="24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5971C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971C8"/>
    <w:rPr>
      <w:rFonts w:ascii="Arial" w:eastAsia="Times New Roman" w:hAnsi="Arial"/>
      <w:sz w:val="22"/>
      <w:szCs w:val="24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2D3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22D30"/>
    <w:rPr>
      <w:rFonts w:ascii="Tahoma" w:eastAsia="Times New Roman" w:hAnsi="Tahoma" w:cs="Tahoma"/>
      <w:sz w:val="16"/>
      <w:szCs w:val="16"/>
      <w:lang w:eastAsia="ar-SA"/>
    </w:rPr>
  </w:style>
  <w:style w:type="character" w:styleId="AvattuHyperlinkki">
    <w:name w:val="FollowedHyperlink"/>
    <w:uiPriority w:val="99"/>
    <w:semiHidden/>
    <w:unhideWhenUsed/>
    <w:rsid w:val="007E6160"/>
    <w:rPr>
      <w:color w:val="800080"/>
      <w:u w:val="single"/>
    </w:rPr>
  </w:style>
  <w:style w:type="character" w:styleId="Voimakas">
    <w:name w:val="Strong"/>
    <w:uiPriority w:val="22"/>
    <w:qFormat/>
    <w:rsid w:val="00FE2073"/>
    <w:rPr>
      <w:b/>
      <w:bCs/>
    </w:rPr>
  </w:style>
  <w:style w:type="table" w:styleId="TaulukkoRuudukko">
    <w:name w:val="Table Grid"/>
    <w:basedOn w:val="Normaalitaulukko"/>
    <w:uiPriority w:val="59"/>
    <w:rsid w:val="00B2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uiPriority w:val="99"/>
    <w:semiHidden/>
    <w:unhideWhenUsed/>
    <w:rsid w:val="00B7065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70651"/>
    <w:rPr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B70651"/>
    <w:rPr>
      <w:rFonts w:ascii="Arial" w:eastAsia="Times New Roman" w:hAnsi="Arial"/>
      <w:lang w:eastAsia="ar-S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70651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B70651"/>
    <w:rPr>
      <w:rFonts w:ascii="Arial" w:eastAsia="Times New Roman" w:hAnsi="Arial"/>
      <w:b/>
      <w:bCs/>
      <w:lang w:eastAsia="ar-SA"/>
    </w:rPr>
  </w:style>
  <w:style w:type="paragraph" w:styleId="Muutos">
    <w:name w:val="Revision"/>
    <w:hidden/>
    <w:uiPriority w:val="99"/>
    <w:semiHidden/>
    <w:rsid w:val="00B70651"/>
    <w:rPr>
      <w:rFonts w:ascii="Arial" w:eastAsia="Times New Roman" w:hAnsi="Arial"/>
      <w:szCs w:val="24"/>
      <w:lang w:eastAsia="ar-SA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6A467B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6A467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yritykset/elintarvikeala/valmistus/yhteiset-koostumusvaatimukset/elintarvikeparante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xUriServ/LexUriServ.do?uri=OJ:C:2002:102:0014:0015:FI: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okavirasto.fi/globalassets/yritykset/elintarvikeala/elintarvikealan-yhteiset-vaatimukset/eviran_ohje_16022_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017A6-74FD-441B-A552-88F91A96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JIK ky</Company>
  <LinksUpToDate>false</LinksUpToDate>
  <CharactersWithSpaces>6176</CharactersWithSpaces>
  <SharedDoc>false</SharedDoc>
  <HLinks>
    <vt:vector size="18" baseType="variant">
      <vt:variant>
        <vt:i4>5832723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http://eur-lex.europa.eu/LexUriServ/LexUriServ.do?uri=OJ:C:2002:102:0014:0015:FI:PDF</vt:lpwstr>
      </vt:variant>
      <vt:variant>
        <vt:lpwstr/>
      </vt:variant>
      <vt:variant>
        <vt:i4>5308462</vt:i4>
      </vt:variant>
      <vt:variant>
        <vt:i4>3</vt:i4>
      </vt:variant>
      <vt:variant>
        <vt:i4>0</vt:i4>
      </vt:variant>
      <vt:variant>
        <vt:i4>5</vt:i4>
      </vt:variant>
      <vt:variant>
        <vt:lpwstr>https://www.ruokavirasto.fi/globalassets/yritykset/elintarvikeala/elintarvikealan-yhteiset-vaatimukset/eviran_ohje_16022_5.pdf</vt:lpwstr>
      </vt:variant>
      <vt:variant>
        <vt:lpwstr/>
      </vt:variant>
      <vt:variant>
        <vt:i4>3014711</vt:i4>
      </vt:variant>
      <vt:variant>
        <vt:i4>0</vt:i4>
      </vt:variant>
      <vt:variant>
        <vt:i4>0</vt:i4>
      </vt:variant>
      <vt:variant>
        <vt:i4>5</vt:i4>
      </vt:variant>
      <vt:variant>
        <vt:lpwstr>https://www.ruokavirasto.fi/yritykset/elintarvikeala/valmistus/yhteiset-koostumusvaatimukset/elintarvikeparanteet/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satiet</dc:creator>
  <cp:keywords/>
  <cp:lastModifiedBy>Kuoppa-aho Teresa</cp:lastModifiedBy>
  <cp:revision>2</cp:revision>
  <cp:lastPrinted>2013-02-22T13:18:00Z</cp:lastPrinted>
  <dcterms:created xsi:type="dcterms:W3CDTF">2022-01-26T13:19:00Z</dcterms:created>
  <dcterms:modified xsi:type="dcterms:W3CDTF">2022-01-26T13:19:00Z</dcterms:modified>
</cp:coreProperties>
</file>